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B1" w:rsidRPr="000C26D1" w:rsidRDefault="000C26D1" w:rsidP="00BA2DD3">
      <w:pPr>
        <w:spacing w:line="288" w:lineRule="auto"/>
        <w:jc w:val="both"/>
        <w:rPr>
          <w:b/>
          <w:color w:val="000000"/>
        </w:rPr>
      </w:pPr>
      <w:r w:rsidRPr="000C26D1">
        <w:rPr>
          <w:b/>
          <w:color w:val="000000"/>
        </w:rPr>
        <w:t>A testületi szerv döntései előkészítésének rendje, az állampolgári közreműködés (véleményezés) módja, eljárási szabályai, a testületi szerv üléseinek helye, ideje, továbbá nyilvánossága, döntései, ülésének jegyzőkönyvei, illetve összefoglalói; a testületi szerv szavazásának adatai, ha ezt jogszabály nem korlátozza</w:t>
      </w:r>
    </w:p>
    <w:p w:rsidR="00FD4241" w:rsidRDefault="00FD4241" w:rsidP="00BA2DD3">
      <w:pPr>
        <w:spacing w:line="288" w:lineRule="auto"/>
        <w:jc w:val="both"/>
        <w:rPr>
          <w:b/>
          <w:color w:val="000000"/>
        </w:rPr>
      </w:pPr>
    </w:p>
    <w:p w:rsidR="003849A5" w:rsidRDefault="003C76A4" w:rsidP="00BA2DD3">
      <w:pPr>
        <w:spacing w:before="120" w:line="288" w:lineRule="auto"/>
        <w:jc w:val="both"/>
      </w:pPr>
      <w:r>
        <w:t xml:space="preserve">Dudari Községi Önkormányzat Képviselő-testülete az önkormányzat szervezeti és működési szabályzatáról szóló </w:t>
      </w:r>
      <w:r w:rsidR="009943E7">
        <w:t>5/2014. (III.27.) önkormányzati rendeletben foglaltak alapján</w:t>
      </w:r>
      <w:r w:rsidRPr="00613C91">
        <w:t xml:space="preserve"> szükség szerint, de évente legalább 6 ülést tart. A testületi ülések ütemezését a munkaterv tartalmazza.</w:t>
      </w:r>
      <w:r w:rsidR="006948BA">
        <w:t xml:space="preserve"> A munkaterv összeállítása az önkormányzati képviselők, a közszolgáltatást végző szervek, illetve az önkormányzat által fenntartott költségvetési szervek vezetőinek javaslatai alapján történik. </w:t>
      </w:r>
      <w:r w:rsidR="006948BA" w:rsidRPr="00613C91">
        <w:t>Az éves munkaterv tervezetét a jegyző készíti el és a polgármester terjeszti a képviselő-testület elé.</w:t>
      </w:r>
      <w:r w:rsidR="00E01AF3">
        <w:t xml:space="preserve"> A munkatervben meghatározott napirendekhez az előterjesztési javaslatot a munkatervben megjelölt személyek készítik elő az előterjesztő részére.</w:t>
      </w:r>
      <w:r w:rsidR="00E306F8">
        <w:t xml:space="preserve"> </w:t>
      </w:r>
      <w:r w:rsidR="001C4D2C" w:rsidRPr="00613C91">
        <w:t>Az előterjesztéseket a törvényesség biztosítása érdekében a jegyző ellenőrzi</w:t>
      </w:r>
      <w:r w:rsidR="001C4D2C">
        <w:t xml:space="preserve">. </w:t>
      </w:r>
      <w:r w:rsidR="00E306F8">
        <w:t>Az előterjesztéseket a meghívóhoz mellékeltve a képviselő-testületi ülés tervezett időpontja előtt legalább 5 nappal kapják meg a képviselők, illetve a meghívottak.</w:t>
      </w:r>
      <w:r w:rsidR="000A1E09" w:rsidRPr="000A1E09">
        <w:t xml:space="preserve"> </w:t>
      </w:r>
      <w:r w:rsidR="00415DF8">
        <w:t xml:space="preserve">Fenti időpontig a meghívő az Önkormányzat honlapján és hirdetőtábláin is megjelenítésre kerül. </w:t>
      </w:r>
    </w:p>
    <w:p w:rsidR="00415DF8" w:rsidRDefault="003849A5" w:rsidP="00BA2DD3">
      <w:pPr>
        <w:spacing w:before="120" w:line="288" w:lineRule="auto"/>
        <w:jc w:val="both"/>
      </w:pPr>
      <w:r>
        <w:t>A meghívó tartalmazza a képviselő-testületi döntés helyére és idejére vonatkozó információkat. Az ülések rendszerint a Dudari Közös Önkormán</w:t>
      </w:r>
      <w:r w:rsidR="00415DF8">
        <w:t>yzati Hivatal székhelyén (8416 D</w:t>
      </w:r>
      <w:r>
        <w:t xml:space="preserve">udar, Rákóczi F. u. 19.) a megjelölt napon 18 órai </w:t>
      </w:r>
      <w:r w:rsidR="00415DF8">
        <w:t>kezdettel kerülnek megtartásra.</w:t>
      </w:r>
    </w:p>
    <w:p w:rsidR="0057643E" w:rsidRPr="0057643E" w:rsidRDefault="0057643E" w:rsidP="00BA2DD3">
      <w:pPr>
        <w:pStyle w:val="NormlWeb"/>
        <w:spacing w:before="120" w:beforeAutospacing="0" w:after="20" w:afterAutospacing="0" w:line="288" w:lineRule="auto"/>
        <w:jc w:val="both"/>
        <w:rPr>
          <w:color w:val="000000"/>
        </w:rPr>
      </w:pPr>
      <w:r w:rsidRPr="0057643E">
        <w:rPr>
          <w:color w:val="000000"/>
        </w:rPr>
        <w:t>A képviselő-testület ülése nyilvános.</w:t>
      </w:r>
      <w:r>
        <w:rPr>
          <w:color w:val="000000"/>
        </w:rPr>
        <w:t xml:space="preserve"> </w:t>
      </w:r>
      <w:r w:rsidRPr="0057643E">
        <w:rPr>
          <w:color w:val="000000"/>
        </w:rPr>
        <w:t>A képviselő-testület</w:t>
      </w:r>
      <w:r>
        <w:rPr>
          <w:color w:val="000000"/>
        </w:rPr>
        <w:t xml:space="preserve"> </w:t>
      </w:r>
      <w:r w:rsidRPr="0057643E">
        <w:rPr>
          <w:color w:val="000000"/>
        </w:rPr>
        <w:t>zárt ülést tart önkormányzati hatósági, összeférhetetlenségi, méltatlansági, kitüntetési ügy tárgyalásakor, fegyelmi büntetés kiszabása, valamint vagyonnyilatkozattal kapcsolatos eljárás esetén</w:t>
      </w:r>
      <w:r>
        <w:rPr>
          <w:color w:val="000000"/>
        </w:rPr>
        <w:t>, illetve</w:t>
      </w:r>
      <w:r w:rsidRPr="0057643E">
        <w:rPr>
          <w:color w:val="000000"/>
        </w:rPr>
        <w:t xml:space="preserve"> az érintett kérésére választás, kinevezés, felmentés, vezetői megbízás adása, annak visszavonása, fegyelmi eljárás megindítása és állásfoglalást igé</w:t>
      </w:r>
      <w:r>
        <w:rPr>
          <w:color w:val="000000"/>
        </w:rPr>
        <w:t>nylő személyi ügy tárgyalásakor. Z</w:t>
      </w:r>
      <w:r w:rsidRPr="0057643E">
        <w:rPr>
          <w:color w:val="000000"/>
        </w:rPr>
        <w:t xml:space="preserve">árt ülést rendelhet el a </w:t>
      </w:r>
      <w:r>
        <w:rPr>
          <w:color w:val="000000"/>
        </w:rPr>
        <w:t xml:space="preserve">képviselő-testület a </w:t>
      </w:r>
      <w:r w:rsidRPr="0057643E">
        <w:rPr>
          <w:color w:val="000000"/>
        </w:rPr>
        <w:t>vagyonával való rendelkezés esetén, továbbá az általa kiírt pályázat feltételeinek meghatározásakor, a pályázat tárgyalásakor, ha a nyilvános tárgyalás az önkormányzat vagy más érintett üzleti érdekét sértené.</w:t>
      </w:r>
      <w:r w:rsidR="005C7704">
        <w:rPr>
          <w:color w:val="000000"/>
        </w:rPr>
        <w:t xml:space="preserve"> </w:t>
      </w:r>
      <w:r w:rsidRPr="0057643E">
        <w:rPr>
          <w:color w:val="000000"/>
        </w:rPr>
        <w:t>A zárt ülésen a képviselő-testület tagjai, a nem a képviselő-testület tagjai közül választott alpolgármester és a jegyző, aljegyző, aljegyzők, továbbá meghívása esetén a polgármesteri hivatal vagy a közös önkormányzati hivatal ügyintézője, az érintett és a szakértő vesz részt.</w:t>
      </w:r>
    </w:p>
    <w:p w:rsidR="005C7704" w:rsidRPr="00613C91" w:rsidRDefault="002E2462" w:rsidP="00BA2DD3">
      <w:pPr>
        <w:spacing w:before="120" w:line="288" w:lineRule="auto"/>
        <w:jc w:val="both"/>
      </w:pPr>
      <w:r>
        <w:t xml:space="preserve">A napirendi javaslatról a képviselő-testület dönt, rendelet megalkotásával, vagy </w:t>
      </w:r>
      <w:r w:rsidR="003A26AB">
        <w:t>határozat elfogadásával.</w:t>
      </w:r>
      <w:r w:rsidR="008C5DC9">
        <w:t xml:space="preserve"> </w:t>
      </w:r>
      <w:r w:rsidR="005C7704" w:rsidRPr="00613C91">
        <w:t>A képviselő-testület döntéseit egyszerű szótöbbséggel vagy minősített többséggel hozza.</w:t>
      </w:r>
    </w:p>
    <w:p w:rsidR="005C7704" w:rsidRPr="00613C91" w:rsidRDefault="005C7704" w:rsidP="00BA2DD3">
      <w:pPr>
        <w:spacing w:line="288" w:lineRule="auto"/>
      </w:pPr>
      <w:r w:rsidRPr="00613C91">
        <w:t xml:space="preserve">Minősített többség kell a </w:t>
      </w:r>
      <w:r>
        <w:t xml:space="preserve">Mötv-ben meghatározottakon túl, </w:t>
      </w:r>
      <w:r w:rsidRPr="00613C91">
        <w:t>következő esetekben:</w:t>
      </w:r>
    </w:p>
    <w:p w:rsidR="005C7704" w:rsidRPr="00613C91" w:rsidRDefault="005C7704" w:rsidP="00BA2DD3">
      <w:pPr>
        <w:spacing w:line="288" w:lineRule="auto"/>
        <w:ind w:left="426"/>
      </w:pPr>
      <w:r w:rsidRPr="00613C91">
        <w:t>a) gazdasági program elfogadása,</w:t>
      </w:r>
    </w:p>
    <w:p w:rsidR="005C7704" w:rsidRPr="00613C91" w:rsidRDefault="005C7704" w:rsidP="00BA2DD3">
      <w:pPr>
        <w:spacing w:line="288" w:lineRule="auto"/>
        <w:ind w:left="426"/>
      </w:pPr>
      <w:r w:rsidRPr="00613C91">
        <w:t>b) hitelfelvétel,</w:t>
      </w:r>
    </w:p>
    <w:p w:rsidR="005C7704" w:rsidRPr="00613C91" w:rsidRDefault="005C7704" w:rsidP="00BA2DD3">
      <w:pPr>
        <w:spacing w:line="288" w:lineRule="auto"/>
        <w:ind w:left="426"/>
      </w:pPr>
      <w:r w:rsidRPr="00613C91">
        <w:t>c) önkormányzati vagyon elidegenítése, vállalkozásba történő bevitele,</w:t>
      </w:r>
    </w:p>
    <w:p w:rsidR="005C7704" w:rsidRPr="00613C91" w:rsidRDefault="005C7704" w:rsidP="00BA2DD3">
      <w:pPr>
        <w:spacing w:line="288" w:lineRule="auto"/>
        <w:ind w:left="426"/>
      </w:pPr>
      <w:r w:rsidRPr="00613C91">
        <w:t>d) a képviselő-testület hatáskörének átruházása,</w:t>
      </w:r>
    </w:p>
    <w:p w:rsidR="005C7704" w:rsidRPr="00613C91" w:rsidRDefault="005C7704" w:rsidP="00BA2DD3">
      <w:pPr>
        <w:spacing w:line="288" w:lineRule="auto"/>
        <w:ind w:left="426"/>
      </w:pPr>
      <w:r w:rsidRPr="00613C91">
        <w:t>e) díszpolgári cím, elismerő díj adományozása, valamint</w:t>
      </w:r>
    </w:p>
    <w:p w:rsidR="005C7704" w:rsidRPr="00613C91" w:rsidRDefault="005C7704" w:rsidP="00BA2DD3">
      <w:pPr>
        <w:spacing w:line="288" w:lineRule="auto"/>
        <w:ind w:left="426"/>
      </w:pPr>
      <w:r w:rsidRPr="00613C91">
        <w:t>f) fegyelmi eljárás megindítása, fegyelmi büntetés kiszabása.</w:t>
      </w:r>
    </w:p>
    <w:p w:rsidR="005C7704" w:rsidRPr="008C5DC9" w:rsidRDefault="008C5DC9" w:rsidP="00BA2DD3">
      <w:pPr>
        <w:spacing w:before="120" w:after="120" w:line="288" w:lineRule="auto"/>
        <w:jc w:val="both"/>
      </w:pPr>
      <w:r w:rsidRPr="008C5DC9">
        <w:rPr>
          <w:color w:val="000000"/>
        </w:rPr>
        <w:lastRenderedPageBreak/>
        <w:t>A javaslat elfogadásához az egyszerű többséget igénylő javaslat esetén a jelen levő önkormányzati képviselők, minősített többséget igénylő javaslat esetén az önkormányzati képviselők több mint a felének igen szavazata szükséges</w:t>
      </w:r>
    </w:p>
    <w:p w:rsidR="005C7704" w:rsidRDefault="005C7704" w:rsidP="00BA2DD3">
      <w:pPr>
        <w:spacing w:line="288" w:lineRule="auto"/>
        <w:jc w:val="both"/>
      </w:pPr>
      <w:r w:rsidRPr="00613C91">
        <w:t xml:space="preserve">Név szerinti szavazást </w:t>
      </w:r>
      <w:r w:rsidR="00DD56C6">
        <w:t>rendelhet el polgármester a</w:t>
      </w:r>
      <w:r w:rsidR="00DD56C6" w:rsidRPr="00613C91">
        <w:t xml:space="preserve"> hitelfelvétel, önkormányzati vagyon elidegenítése, vállalkozásba történő bevitele, fegyelmi eljárás megindítá</w:t>
      </w:r>
      <w:r w:rsidR="00DD56C6">
        <w:t>sa, fegyelmi büntetés kiszabása</w:t>
      </w:r>
      <w:r w:rsidRPr="00613C91">
        <w:t xml:space="preserve"> </w:t>
      </w:r>
      <w:r w:rsidR="00DD56C6">
        <w:t>kapcsán meghozandó döntések esetén</w:t>
      </w:r>
      <w:r w:rsidRPr="00613C91">
        <w:t>, amennyiben a döntéshozatalra nem titkos szavazással kerül sor.</w:t>
      </w:r>
      <w:r w:rsidR="00E51C43">
        <w:t xml:space="preserve"> </w:t>
      </w:r>
      <w:r w:rsidRPr="00613C91">
        <w:t>Név szerinti szavazáskor a polgármester sorolja a jelenlévő képviselők nevét. A képviselők a nevük elhangzásakor „igen” vagy „nem” kijelentéssel szavaznak.</w:t>
      </w:r>
    </w:p>
    <w:p w:rsidR="005C7704" w:rsidRPr="00613C91" w:rsidRDefault="005C7704" w:rsidP="00BA2DD3">
      <w:pPr>
        <w:spacing w:before="120" w:after="120" w:line="288" w:lineRule="auto"/>
        <w:jc w:val="both"/>
      </w:pPr>
      <w:r w:rsidRPr="00613C91">
        <w:t>Zárt ülésen történő döntéshozatal esetén bármely képviselő indítványozhatja a titkos szavazást, amelyről a képviselő-testület dönt.</w:t>
      </w:r>
      <w:r w:rsidR="00E51C43">
        <w:t xml:space="preserve"> </w:t>
      </w:r>
      <w:r w:rsidRPr="00613C91">
        <w:t>A titkos szavazás borítékba helyezett szavazólapon, külön szavazó helyiség és urna igénybevételével történik.</w:t>
      </w:r>
      <w:r w:rsidR="00E51C43">
        <w:t xml:space="preserve"> </w:t>
      </w:r>
      <w:r w:rsidRPr="00613C91">
        <w:t>A titkos szavazásnál a képviselő-testület által választott 3 tagú szavazatszámláló bizottság jár el.</w:t>
      </w:r>
    </w:p>
    <w:p w:rsidR="002E2462" w:rsidRDefault="002E2462" w:rsidP="00BA2DD3">
      <w:pPr>
        <w:spacing w:before="120" w:line="288" w:lineRule="auto"/>
        <w:jc w:val="both"/>
      </w:pPr>
      <w:r>
        <w:t xml:space="preserve">A </w:t>
      </w:r>
      <w:r w:rsidR="003A26AB">
        <w:t>képviselő-testület üléseiről készült</w:t>
      </w:r>
      <w:r w:rsidR="00415DF8">
        <w:t xml:space="preserve"> jegyzőkönyvet</w:t>
      </w:r>
      <w:r>
        <w:t xml:space="preserve"> </w:t>
      </w:r>
      <w:r w:rsidR="003A26AB">
        <w:t>a Közös Önkormányzati Hivatal</w:t>
      </w:r>
      <w:r w:rsidR="00E51C43">
        <w:t xml:space="preserve"> </w:t>
      </w:r>
      <w:r w:rsidR="005D62CA">
        <w:t xml:space="preserve">kijelölt munkatársa készíti elő, majd aláírást követően gondoskodik annak a Kormányhivatal felé történő </w:t>
      </w:r>
      <w:r w:rsidR="00386B82">
        <w:t xml:space="preserve">elektronikus </w:t>
      </w:r>
      <w:bookmarkStart w:id="0" w:name="_GoBack"/>
      <w:bookmarkEnd w:id="0"/>
      <w:r w:rsidR="005D62CA">
        <w:t>felterjesztéséről és irattárba tételéről.</w:t>
      </w:r>
      <w:r w:rsidR="00E51C43">
        <w:t xml:space="preserve"> </w:t>
      </w:r>
    </w:p>
    <w:p w:rsidR="006948BA" w:rsidRPr="00613C91" w:rsidRDefault="006948BA" w:rsidP="00BA2DD3">
      <w:pPr>
        <w:spacing w:line="288" w:lineRule="auto"/>
        <w:jc w:val="both"/>
      </w:pPr>
    </w:p>
    <w:p w:rsidR="00595400" w:rsidRPr="00442A66" w:rsidRDefault="00595400" w:rsidP="00BA2DD3">
      <w:pPr>
        <w:pStyle w:val="Szvegtrzs2"/>
        <w:spacing w:line="288" w:lineRule="auto"/>
        <w:rPr>
          <w:i w:val="0"/>
        </w:rPr>
      </w:pPr>
    </w:p>
    <w:sectPr w:rsidR="00595400" w:rsidRPr="00442A66" w:rsidSect="004C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43" w:rsidRDefault="00BD3B43">
      <w:r>
        <w:separator/>
      </w:r>
    </w:p>
  </w:endnote>
  <w:endnote w:type="continuationSeparator" w:id="0">
    <w:p w:rsidR="00BD3B43" w:rsidRDefault="00B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43" w:rsidRDefault="00BD3B43">
      <w:r>
        <w:separator/>
      </w:r>
    </w:p>
  </w:footnote>
  <w:footnote w:type="continuationSeparator" w:id="0">
    <w:p w:rsidR="00BD3B43" w:rsidRDefault="00BD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1360"/>
    <w:multiLevelType w:val="hybridMultilevel"/>
    <w:tmpl w:val="E71E0EF4"/>
    <w:lvl w:ilvl="0" w:tplc="F34645B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20896"/>
    <w:multiLevelType w:val="multilevel"/>
    <w:tmpl w:val="223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40685"/>
    <w:multiLevelType w:val="hybridMultilevel"/>
    <w:tmpl w:val="84205D62"/>
    <w:lvl w:ilvl="0" w:tplc="F34645B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11DD4"/>
    <w:multiLevelType w:val="hybridMultilevel"/>
    <w:tmpl w:val="B192E4B2"/>
    <w:lvl w:ilvl="0" w:tplc="A6022362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CD7"/>
    <w:rsid w:val="000004CD"/>
    <w:rsid w:val="000163EF"/>
    <w:rsid w:val="00035372"/>
    <w:rsid w:val="00074081"/>
    <w:rsid w:val="000A1E09"/>
    <w:rsid w:val="000C26D1"/>
    <w:rsid w:val="000D3026"/>
    <w:rsid w:val="001C304D"/>
    <w:rsid w:val="001C4D2C"/>
    <w:rsid w:val="001F1CA3"/>
    <w:rsid w:val="00242642"/>
    <w:rsid w:val="00254129"/>
    <w:rsid w:val="002C55F3"/>
    <w:rsid w:val="002E2462"/>
    <w:rsid w:val="00351576"/>
    <w:rsid w:val="003849A5"/>
    <w:rsid w:val="00386B82"/>
    <w:rsid w:val="003A26AB"/>
    <w:rsid w:val="003C76A4"/>
    <w:rsid w:val="00415DF8"/>
    <w:rsid w:val="004374D7"/>
    <w:rsid w:val="00442A66"/>
    <w:rsid w:val="00446704"/>
    <w:rsid w:val="004934F4"/>
    <w:rsid w:val="004C7336"/>
    <w:rsid w:val="00522800"/>
    <w:rsid w:val="0057643E"/>
    <w:rsid w:val="00595400"/>
    <w:rsid w:val="005B35BE"/>
    <w:rsid w:val="005C7704"/>
    <w:rsid w:val="005D62CA"/>
    <w:rsid w:val="00607CF1"/>
    <w:rsid w:val="0068064F"/>
    <w:rsid w:val="006948BA"/>
    <w:rsid w:val="006B5892"/>
    <w:rsid w:val="006C11A9"/>
    <w:rsid w:val="007210B1"/>
    <w:rsid w:val="0081119B"/>
    <w:rsid w:val="00833124"/>
    <w:rsid w:val="00850B6F"/>
    <w:rsid w:val="008940AF"/>
    <w:rsid w:val="008A2179"/>
    <w:rsid w:val="008C5DC9"/>
    <w:rsid w:val="008E6710"/>
    <w:rsid w:val="009064E8"/>
    <w:rsid w:val="0093694A"/>
    <w:rsid w:val="009943E7"/>
    <w:rsid w:val="00994531"/>
    <w:rsid w:val="00A41CD7"/>
    <w:rsid w:val="00A623EC"/>
    <w:rsid w:val="00AD3A8B"/>
    <w:rsid w:val="00B13D90"/>
    <w:rsid w:val="00B211F6"/>
    <w:rsid w:val="00B62DC6"/>
    <w:rsid w:val="00BA2DD3"/>
    <w:rsid w:val="00BA3624"/>
    <w:rsid w:val="00BD3B43"/>
    <w:rsid w:val="00C46D42"/>
    <w:rsid w:val="00C5479D"/>
    <w:rsid w:val="00CD3C97"/>
    <w:rsid w:val="00D25C66"/>
    <w:rsid w:val="00D80943"/>
    <w:rsid w:val="00D850AE"/>
    <w:rsid w:val="00D8776E"/>
    <w:rsid w:val="00DD56C6"/>
    <w:rsid w:val="00DF5EA2"/>
    <w:rsid w:val="00E01AF3"/>
    <w:rsid w:val="00E306F8"/>
    <w:rsid w:val="00E4081D"/>
    <w:rsid w:val="00E51C43"/>
    <w:rsid w:val="00E67A64"/>
    <w:rsid w:val="00FD02B5"/>
    <w:rsid w:val="00FD4241"/>
    <w:rsid w:val="00FD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A84DC4-0AEF-4413-9D65-E91B21F8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3D9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B13D90"/>
    <w:pPr>
      <w:spacing w:line="240" w:lineRule="atLeast"/>
      <w:jc w:val="both"/>
    </w:pPr>
    <w:rPr>
      <w:i/>
      <w:iCs/>
    </w:rPr>
  </w:style>
  <w:style w:type="paragraph" w:styleId="Lbjegyzetszveg">
    <w:name w:val="footnote text"/>
    <w:basedOn w:val="Norml"/>
    <w:semiHidden/>
    <w:rsid w:val="00B13D90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B13D90"/>
    <w:rPr>
      <w:vertAlign w:val="superscript"/>
    </w:rPr>
  </w:style>
  <w:style w:type="character" w:styleId="Hiperhivatkozs">
    <w:name w:val="Hyperlink"/>
    <w:basedOn w:val="Bekezdsalapbettpusa"/>
    <w:rsid w:val="000004CD"/>
    <w:rPr>
      <w:color w:val="0000FF"/>
      <w:u w:val="single"/>
    </w:rPr>
  </w:style>
  <w:style w:type="paragraph" w:customStyle="1" w:styleId="Char1">
    <w:name w:val="Char1"/>
    <w:basedOn w:val="Norml"/>
    <w:rsid w:val="008E67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CharCharCharCharChar">
    <w:name w:val="Char1 Char Char Char Char Char Char"/>
    <w:basedOn w:val="Norml"/>
    <w:rsid w:val="006C11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442A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764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57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560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Zirc Városi Önkormányzat Képviselő-testületének tagjai</vt:lpstr>
    </vt:vector>
  </TitlesOfParts>
  <Company/>
  <LinksUpToDate>false</LinksUpToDate>
  <CharactersWithSpaces>4422</CharactersWithSpaces>
  <SharedDoc>false</SharedDoc>
  <HLinks>
    <vt:vector size="6" baseType="variant">
      <vt:variant>
        <vt:i4>7077902</vt:i4>
      </vt:variant>
      <vt:variant>
        <vt:i4>0</vt:i4>
      </vt:variant>
      <vt:variant>
        <vt:i4>0</vt:i4>
      </vt:variant>
      <vt:variant>
        <vt:i4>5</vt:i4>
      </vt:variant>
      <vt:variant>
        <vt:lpwstr>mailto:jozsef.hedl@freemail.hu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Zirc Városi Önkormányzat Képviselő-testületének tagjai</dc:title>
  <dc:creator>OEM</dc:creator>
  <cp:lastModifiedBy>dr. Szivák Péter</cp:lastModifiedBy>
  <cp:revision>7</cp:revision>
  <dcterms:created xsi:type="dcterms:W3CDTF">2015-08-27T12:31:00Z</dcterms:created>
  <dcterms:modified xsi:type="dcterms:W3CDTF">2021-06-25T10:55:00Z</dcterms:modified>
</cp:coreProperties>
</file>