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015756" w:rsidRDefault="00576867" w:rsidP="00015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56">
        <w:rPr>
          <w:rFonts w:ascii="Times New Roman" w:hAnsi="Times New Roman" w:cs="Times New Roman"/>
          <w:b/>
          <w:sz w:val="24"/>
          <w:szCs w:val="24"/>
        </w:rPr>
        <w:t>A közfeladatot ellátó szerv szervezeti felépítése szervezeti egységek megjelölésével, az egyes szervezeti egységek feladatai</w:t>
      </w:r>
    </w:p>
    <w:p w:rsidR="00576867" w:rsidRPr="00576867" w:rsidRDefault="00576867" w:rsidP="00576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015756" w:rsidRDefault="00015756" w:rsidP="00D47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867" w:rsidRPr="00D4713A" w:rsidRDefault="00576867" w:rsidP="00D47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71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Dudari Közös Önkormányzati Hivatal szervezeti felépítése</w:t>
      </w:r>
    </w:p>
    <w:p w:rsidR="00576867" w:rsidRDefault="0057686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6274" w:rsidRDefault="00F6627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27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r>
      <w:r w:rsidRPr="00F6627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group id="_x0000_s1026" editas="orgchart" style="width:488.85pt;height:416.05pt;mso-position-horizontal-relative:char;mso-position-vertical-relative:line" coordorigin="3801,1363" coordsize="12517,5999">
            <o:lock v:ext="edit" aspectratio="t"/>
            <o:diagram v:ext="edit" dgmstyle="11" dgmscalex="54076" dgmscaley="96023" dgmfontsize="9" constrainbounds="0,0,0,0" autolayout="f">
              <o:relationtable v:ext="edit">
                <o:rel v:ext="edit" idsrc="#_s1030" iddest="#_s1030"/>
                <o:rel v:ext="edit" idsrc="#_s1031" iddest="#_s1030" idcntr="#_s10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01;top:1363;width:12517;height:5999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7180,2319" to="8796,2797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9" o:spid="_x0000_s1029" type="#_x0000_t34" style="position:absolute;left:9331;top:1857;width:18;height:2;rotation:90;flip:x" o:connectortype="elbow" adj="155520,45057600,-7198848"/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s1030" o:spid="_x0000_s1030" type="#_x0000_t185" style="position:absolute;left:7637;top:1476;width:3228;height:357;v-text-anchor:middle" o:dgmlayout="0" o:dgmnodekind="1" adj="0" filled="t" fillcolor="#fabf8f" strokecolor="white" strokeweight="2.25pt">
              <v:fill opacity=".5"/>
              <v:textbox style="mso-next-textbox:#_s1030" inset="0,0,0,0">
                <w:txbxContent>
                  <w:p w:rsidR="00F66274" w:rsidRPr="00F66274" w:rsidRDefault="00F66274" w:rsidP="00F6627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6627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Polgármester (Dudar)</w:t>
                    </w:r>
                  </w:p>
                </w:txbxContent>
              </v:textbox>
            </v:shape>
            <v:shape id="_s1031" o:spid="_x0000_s1031" type="#_x0000_t185" style="position:absolute;left:8292;top:1981;width:2084;height:338;v-text-anchor:middle" o:dgmlayout="0" o:dgmnodekind="0" adj="0" filled="t" fillcolor="#c90" strokecolor="white" strokeweight="2.25pt">
              <v:fill opacity=".5"/>
              <v:textbox style="mso-next-textbox:#_s1031" inset="1.45464mm,.72731mm,1.45464mm,.72731mm">
                <w:txbxContent>
                  <w:p w:rsidR="00F66274" w:rsidRPr="00F66274" w:rsidRDefault="00F66274" w:rsidP="00F66274">
                    <w:pPr>
                      <w:jc w:val="center"/>
                      <w:rPr>
                        <w:b/>
                        <w:sz w:val="16"/>
                        <w:szCs w:val="28"/>
                      </w:rPr>
                    </w:pPr>
                    <w:r w:rsidRPr="00F66274">
                      <w:rPr>
                        <w:b/>
                        <w:sz w:val="16"/>
                        <w:szCs w:val="28"/>
                      </w:rPr>
                      <w:t>Jegyző</w:t>
                    </w:r>
                  </w:p>
                </w:txbxContent>
              </v:textbox>
            </v:shape>
            <v:shape id="_s1085" o:spid="_x0000_s1032" type="#_x0000_t185" style="position:absolute;left:10734;top:2797;width:2677;height:358;v-text-anchor:middle" o:dgmlayout="0" o:dgmnodekind="0" adj="0" filled="t" fillcolor="#ffc000" strokecolor="white" strokeweight="2.25pt">
              <v:fill opacity=".5"/>
              <v:textbox style="mso-next-textbox:#_s1085" inset="0,0,0,0">
                <w:txbxContent>
                  <w:p w:rsidR="00F66274" w:rsidRPr="00834DBB" w:rsidRDefault="00F66274" w:rsidP="00F66274">
                    <w:pPr>
                      <w:jc w:val="center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Nagyesztergári Kirendeltség</w:t>
                    </w:r>
                  </w:p>
                </w:txbxContent>
              </v:textbox>
            </v:shape>
            <v:shape id="_s1900" o:spid="_x0000_s1033" type="#_x0000_t185" style="position:absolute;left:6166;top:2797;width:2303;height:359;v-text-anchor:middle" o:dgmlayout="0" o:dgmnodekind="2" adj="0" filled="t" fillcolor="#ffc000" strokecolor="white" strokeweight="2pt">
              <v:fill opacity=".5"/>
              <v:textbox style="mso-next-textbox:#_s1900" inset="6.84pt,3.42pt,6.84pt,3.42pt">
                <w:txbxContent>
                  <w:p w:rsidR="00F66274" w:rsidRPr="00834DBB" w:rsidRDefault="00F66274" w:rsidP="00F66274">
                    <w:pPr>
                      <w:jc w:val="center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Székhely (Dud</w:t>
                    </w:r>
                    <w:r>
                      <w:rPr>
                        <w:b/>
                        <w:sz w:val="19"/>
                        <w:szCs w:val="20"/>
                      </w:rPr>
                      <w:t>ar)</w:t>
                    </w:r>
                  </w:p>
                </w:txbxContent>
              </v:textbox>
            </v:shape>
            <v:shape id="_s3073" o:spid="_x0000_s1034" type="#_x0000_t185" style="position:absolute;left:11589;top:1476;width:4729;height:356;v-text-anchor:middle" o:dgmlayout="0" o:dgmnodekind="2" adj="0" filled="t" fillcolor="#fabf8f" strokecolor="white" strokeweight="2.25pt">
              <v:fill opacity=".5"/>
              <v:textbox style="mso-next-textbox:#_s3073" inset="0,0,0,0">
                <w:txbxContent>
                  <w:p w:rsidR="00F66274" w:rsidRPr="00F66274" w:rsidRDefault="00F66274" w:rsidP="00F66274">
                    <w:pPr>
                      <w:rPr>
                        <w:b/>
                        <w:sz w:val="24"/>
                        <w:szCs w:val="24"/>
                      </w:rPr>
                    </w:pPr>
                    <w:r w:rsidRPr="00F66274">
                      <w:rPr>
                        <w:b/>
                        <w:sz w:val="24"/>
                        <w:szCs w:val="24"/>
                      </w:rPr>
                      <w:t>Polgármester (Nagyesztergár)</w:t>
                    </w:r>
                  </w:p>
                </w:txbxContent>
              </v:textbox>
            </v:shape>
            <v:line id="_x0000_s1035" style="position:absolute" from="10866,1640" to="11589,1641">
              <v:stroke dashstyle="dash"/>
            </v:line>
            <v:line id="_x0000_s1036" style="position:absolute" from="7180,3156" to="7181,3382"/>
            <v:line id="_x0000_s1037" style="position:absolute" from="10199,3739" to="10199,3739"/>
            <v:line id="_x0000_s1038" style="position:absolute" from="11712,3155" to="11713,3381"/>
            <v:line id="_x0000_s1039" style="position:absolute" from="10268,2319" to="11712,2797">
              <v:stroke endarrow="block"/>
            </v:line>
            <v:shape id="_s1900" o:spid="_x0000_s1040" type="#_x0000_t185" style="position:absolute;left:6166;top:3382;width:2303;height:2669;flip:y;v-text-anchor:middle" o:dgmlayout="0" o:dgmnodekind="2" adj="0" filled="t" fillcolor="#ffc000" strokecolor="white" strokeweight="2pt">
              <v:fill opacity=".5"/>
              <v:textbox style="mso-next-textbox:#_s1900" inset="6.84pt,3.42pt,6.84pt,3.42pt">
                <w:txbxContent>
                  <w:p w:rsidR="00F66274" w:rsidRDefault="00F66274" w:rsidP="00F66274">
                    <w:pPr>
                      <w:numPr>
                        <w:ilvl w:val="0"/>
                        <w:numId w:val="4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1 fő Titkársági ügyintéző</w:t>
                    </w:r>
                  </w:p>
                  <w:p w:rsidR="00F66274" w:rsidRDefault="00F66274" w:rsidP="00F66274">
                    <w:pPr>
                      <w:numPr>
                        <w:ilvl w:val="0"/>
                        <w:numId w:val="4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 xml:space="preserve">1 fő Adóügyi ügyintéző </w:t>
                    </w:r>
                  </w:p>
                  <w:p w:rsidR="00F66274" w:rsidRDefault="00F66274" w:rsidP="00F66274">
                    <w:pPr>
                      <w:numPr>
                        <w:ilvl w:val="0"/>
                        <w:numId w:val="4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1 fő Szociális igazgatási ügyintéző - részmunkaidőben</w:t>
                    </w:r>
                  </w:p>
                  <w:p w:rsidR="00F66274" w:rsidRPr="00EB4EB9" w:rsidRDefault="00F66274" w:rsidP="00F66274">
                    <w:pPr>
                      <w:numPr>
                        <w:ilvl w:val="0"/>
                        <w:numId w:val="4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4 fő Pénzügyi számviteli  ügyintéző</w:t>
                    </w:r>
                  </w:p>
                </w:txbxContent>
              </v:textbox>
            </v:shape>
            <v:shape id="_s1900" o:spid="_x0000_s1041" type="#_x0000_t185" style="position:absolute;left:10734;top:3382;width:2753;height:1762;flip:y;v-text-anchor:middle" o:dgmlayout="0" o:dgmnodekind="2" adj="0" filled="t" fillcolor="#ffc000" strokecolor="white" strokeweight="2pt">
              <v:fill opacity=".5"/>
              <v:textbox style="mso-next-textbox:#_s1900" inset="6.84pt,3.42pt,6.84pt,3.42pt">
                <w:txbxContent>
                  <w:p w:rsidR="00F66274" w:rsidRDefault="00F66274" w:rsidP="00F66274">
                    <w:pPr>
                      <w:numPr>
                        <w:ilvl w:val="0"/>
                        <w:numId w:val="5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1 fő Igazgatási ügyintéző</w:t>
                    </w:r>
                  </w:p>
                  <w:p w:rsidR="00F66274" w:rsidRDefault="00F66274" w:rsidP="00F66274">
                    <w:pPr>
                      <w:numPr>
                        <w:ilvl w:val="0"/>
                        <w:numId w:val="5"/>
                      </w:numPr>
                      <w:spacing w:before="120" w:after="0" w:line="240" w:lineRule="auto"/>
                      <w:ind w:left="425" w:hanging="357"/>
                      <w:rPr>
                        <w:b/>
                        <w:sz w:val="19"/>
                        <w:szCs w:val="20"/>
                      </w:rPr>
                    </w:pPr>
                    <w:r>
                      <w:rPr>
                        <w:b/>
                        <w:sz w:val="19"/>
                        <w:szCs w:val="20"/>
                      </w:rPr>
                      <w:t>1 fő Szociális igazgatási ügyintéző - részmunkaidőben</w:t>
                    </w:r>
                  </w:p>
                  <w:p w:rsidR="00F66274" w:rsidRPr="00834DBB" w:rsidRDefault="00F66274" w:rsidP="00F66274">
                    <w:pPr>
                      <w:spacing w:before="120"/>
                      <w:rPr>
                        <w:b/>
                        <w:sz w:val="19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D4713A" w:rsidRDefault="00D471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4713A" w:rsidSect="0004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99" w:rsidRDefault="00461999" w:rsidP="00576867">
      <w:pPr>
        <w:spacing w:after="0" w:line="240" w:lineRule="auto"/>
      </w:pPr>
      <w:r>
        <w:separator/>
      </w:r>
    </w:p>
  </w:endnote>
  <w:endnote w:type="continuationSeparator" w:id="0">
    <w:p w:rsidR="00461999" w:rsidRDefault="00461999" w:rsidP="0057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99" w:rsidRDefault="00461999" w:rsidP="00576867">
      <w:pPr>
        <w:spacing w:after="0" w:line="240" w:lineRule="auto"/>
      </w:pPr>
      <w:r>
        <w:separator/>
      </w:r>
    </w:p>
  </w:footnote>
  <w:footnote w:type="continuationSeparator" w:id="0">
    <w:p w:rsidR="00461999" w:rsidRDefault="00461999" w:rsidP="0057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9B3"/>
    <w:multiLevelType w:val="hybridMultilevel"/>
    <w:tmpl w:val="BD34FCF2"/>
    <w:lvl w:ilvl="0" w:tplc="9FBEC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3D0"/>
    <w:multiLevelType w:val="hybridMultilevel"/>
    <w:tmpl w:val="50845ADC"/>
    <w:lvl w:ilvl="0" w:tplc="45FAE4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5090"/>
    <w:multiLevelType w:val="hybridMultilevel"/>
    <w:tmpl w:val="BFA6F326"/>
    <w:lvl w:ilvl="0" w:tplc="F34645BE">
      <w:start w:val="1"/>
      <w:numFmt w:val="bullet"/>
      <w:lvlText w:val="­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ACE396F"/>
    <w:multiLevelType w:val="hybridMultilevel"/>
    <w:tmpl w:val="6A1048CA"/>
    <w:lvl w:ilvl="0" w:tplc="DAEC2A04">
      <w:start w:val="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DAB2631"/>
    <w:multiLevelType w:val="hybridMultilevel"/>
    <w:tmpl w:val="60AAF624"/>
    <w:lvl w:ilvl="0" w:tplc="54CEE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867"/>
    <w:rsid w:val="00015756"/>
    <w:rsid w:val="000442B6"/>
    <w:rsid w:val="000E4C83"/>
    <w:rsid w:val="003F076C"/>
    <w:rsid w:val="00461999"/>
    <w:rsid w:val="00576867"/>
    <w:rsid w:val="00786F13"/>
    <w:rsid w:val="00AD0FCB"/>
    <w:rsid w:val="00B41B5C"/>
    <w:rsid w:val="00D4713A"/>
    <w:rsid w:val="00DD1AB7"/>
    <w:rsid w:val="00E965E0"/>
    <w:rsid w:val="00EB611D"/>
    <w:rsid w:val="00F66274"/>
    <w:rsid w:val="00F71ABA"/>
    <w:rsid w:val="00F8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s1029"/>
      </o:rules>
    </o:shapelayout>
  </w:shapeDefaults>
  <w:decimalSymbol w:val=","/>
  <w:listSeparator w:val=";"/>
  <w15:docId w15:val="{7C3D213F-90CC-4BF9-B792-4924E12A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6867"/>
  </w:style>
  <w:style w:type="paragraph" w:styleId="llb">
    <w:name w:val="footer"/>
    <w:basedOn w:val="Norml"/>
    <w:link w:val="llbChar"/>
    <w:uiPriority w:val="99"/>
    <w:unhideWhenUsed/>
    <w:rsid w:val="005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dr. Szivák Péter</cp:lastModifiedBy>
  <cp:revision>6</cp:revision>
  <dcterms:created xsi:type="dcterms:W3CDTF">2015-07-19T20:57:00Z</dcterms:created>
  <dcterms:modified xsi:type="dcterms:W3CDTF">2021-06-25T10:15:00Z</dcterms:modified>
</cp:coreProperties>
</file>